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7B49" w14:textId="6CDD7C8A" w:rsidR="005B1D18" w:rsidRPr="00DA4E41" w:rsidRDefault="00DA4E41" w:rsidP="00DA4E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4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предлагает инновационный вариант реализации задач познавательного, художественно-эстетического и социально-коммуникативного развития детей дошкольного возраста на основе принципа </w:t>
      </w:r>
      <w:proofErr w:type="spellStart"/>
      <w:r w:rsidRPr="00DA4E41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культуросообразности</w:t>
      </w:r>
      <w:proofErr w:type="spellEnd"/>
      <w:r w:rsidRPr="00DA4E41">
        <w:rPr>
          <w:rFonts w:ascii="Times New Roman" w:hAnsi="Times New Roman" w:cs="Times New Roman"/>
          <w:sz w:val="28"/>
          <w:szCs w:val="28"/>
          <w:shd w:val="clear" w:color="auto" w:fill="FFFFFF"/>
        </w:rPr>
        <w:t>. Конструирование позиционируется как универсальная деятельность — созидательная, преобразующая, творческая, в которой каждый ребенок приобретает опыт самореализации, самовоспитания, саморазвития. Особенностью авторского подхода является моделирование образовательных ситуаций, отражающих путь развития человеческой культуры и общества: «Как человек изобрел колесо, соорудил дороги и транспорт», «Как зернышко прошло путь от поля до каравая», «Как люди приручили и где поселили огонь», «Где живет вода, и как она приходит в наш дом», «Где хранится семейная память», «С чего начинается Родина» и др. Программа обеспечена учебно-методическими пособиями и демонстрационными материалами для каждой возрастной группы ДОО.</w:t>
      </w:r>
      <w:bookmarkEnd w:id="0"/>
    </w:p>
    <w:sectPr w:rsidR="005B1D18" w:rsidRPr="00DA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21"/>
    <w:rsid w:val="001A1121"/>
    <w:rsid w:val="005B1D18"/>
    <w:rsid w:val="00DA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FAFA3-B0EC-483D-87B4-CB9125D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2021-05-24T07:03:00Z</dcterms:created>
  <dcterms:modified xsi:type="dcterms:W3CDTF">2021-05-24T07:03:00Z</dcterms:modified>
</cp:coreProperties>
</file>