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94" w:rsidRPr="00E504D8" w:rsidRDefault="008E3594" w:rsidP="00E504D8">
      <w:pPr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  <w:r w:rsidRPr="00E504D8"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Консультация для родителей</w:t>
      </w:r>
    </w:p>
    <w:p w:rsidR="008E3594" w:rsidRPr="00E504D8" w:rsidRDefault="008E3594" w:rsidP="00E504D8">
      <w:pPr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504D8">
        <w:rPr>
          <w:rFonts w:ascii="Times New Roman" w:hAnsi="Times New Roman" w:cs="Times New Roman"/>
          <w:b/>
          <w:color w:val="002060"/>
          <w:sz w:val="40"/>
          <w:szCs w:val="40"/>
        </w:rPr>
        <w:t>Правильное питание детей дошкольного возраста.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Недостаточное, избыточное и одностороннее питание ведёт к возникновению дистрофических состояний (</w:t>
      </w:r>
      <w:proofErr w:type="spellStart"/>
      <w:r w:rsidRPr="00E504D8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E5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4D8">
        <w:rPr>
          <w:rFonts w:ascii="Times New Roman" w:hAnsi="Times New Roman" w:cs="Times New Roman"/>
          <w:sz w:val="28"/>
          <w:szCs w:val="28"/>
        </w:rPr>
        <w:t>паратрофия</w:t>
      </w:r>
      <w:proofErr w:type="spellEnd"/>
      <w:r w:rsidRPr="00E504D8">
        <w:rPr>
          <w:rFonts w:ascii="Times New Roman" w:hAnsi="Times New Roman" w:cs="Times New Roman"/>
          <w:sz w:val="28"/>
          <w:szCs w:val="28"/>
        </w:rPr>
        <w:t>, ожирение, анемия, острые расстройства пищеварения), предрасполагает к инфекционным и другим болезням.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Любые дефекты питания в дошкольном возрасте могут напомнить о себе в более старших возрастных периодах.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3. Очень важными компонентами пищи являются балластные вещества (пищевые волокна и клетчатка), они обязательно должны включаться в пищу. Растительные волокна нейтрализуют многие вредные вещества, поступающие в организм извне и вводят в него пектины - очень ценные вещества для обмена веществ.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Для обеспечения правильного питания необходимы следующие условия: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lastRenderedPageBreak/>
        <w:t>а) наличие в пище всех необходимых ингредиентов (белки, жиры, углеводы, микроэлементы, витамины);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в) рациональный режим питания: это современная технология приготовления пищи (традиционная кухня детского сада вполне соответствует физиологическим особенностям ребёнка) и рациональное распределение пищи по калорийности в течение дня.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На работе мышц отрицательно сказывается и недостаток в пище витаминов и микроэлементов.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При дефиците витамина В мышцы плохо сокращаются, у ребёнка снижен тонус мышц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(так называемый симптом «вялых плеч»), снижен тонус брюшных мышц, следовательно, нарушено дыхание.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 С сказывается и на прочности сухожилий и связок.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Дефицит жирорастворимых витаминов А и Е нарушает окислительный процесс в мышцах, а дефицит витамина D ведёт к рахиту.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lastRenderedPageBreak/>
        <w:t xml:space="preserve">Дефицит кальция и магния понижает </w:t>
      </w:r>
      <w:proofErr w:type="spellStart"/>
      <w:r w:rsidRPr="00E504D8">
        <w:rPr>
          <w:rFonts w:ascii="Times New Roman" w:hAnsi="Times New Roman" w:cs="Times New Roman"/>
          <w:sz w:val="28"/>
          <w:szCs w:val="28"/>
        </w:rPr>
        <w:t>сохранительную</w:t>
      </w:r>
      <w:proofErr w:type="spellEnd"/>
      <w:r w:rsidRPr="00E504D8">
        <w:rPr>
          <w:rFonts w:ascii="Times New Roman" w:hAnsi="Times New Roman" w:cs="Times New Roman"/>
          <w:sz w:val="28"/>
          <w:szCs w:val="28"/>
        </w:rPr>
        <w:t xml:space="preserve"> способность мышц, недостаток калия замедляет восстановление мышц после нагрузок.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 (петрушка, укроп, сельдерей), зелёный лук, чеснок, щавель, ревень и др. Из рациона целесообразно исключить лишь перец, острые приправы, пряности.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При отсутствии свежих фруктов и овощей можно использовать компоты, соки, фруктовые и овощные пюре.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8E3594" w:rsidRPr="00E504D8" w:rsidRDefault="008E3594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D8">
        <w:rPr>
          <w:rFonts w:ascii="Times New Roman" w:hAnsi="Times New Roman" w:cs="Times New Roman"/>
          <w:sz w:val="28"/>
          <w:szCs w:val="28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</w:p>
    <w:p w:rsidR="00623070" w:rsidRPr="00E504D8" w:rsidRDefault="00623070" w:rsidP="00E50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3070" w:rsidRPr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8D"/>
    <w:rsid w:val="00623070"/>
    <w:rsid w:val="00721C8D"/>
    <w:rsid w:val="008E3594"/>
    <w:rsid w:val="00E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AA85F-AAFC-4D6C-8422-1672B338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 Теремок</cp:lastModifiedBy>
  <cp:revision>3</cp:revision>
  <dcterms:created xsi:type="dcterms:W3CDTF">2015-09-02T11:13:00Z</dcterms:created>
  <dcterms:modified xsi:type="dcterms:W3CDTF">2021-03-31T18:31:00Z</dcterms:modified>
</cp:coreProperties>
</file>